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2"/>
        <w:gridCol w:w="1562"/>
        <w:gridCol w:w="1560"/>
        <w:gridCol w:w="1417"/>
        <w:gridCol w:w="1844"/>
      </w:tblGrid>
      <w:tr w:rsidR="00EE29D9" w:rsidTr="00EE29D9">
        <w:trPr>
          <w:trHeight w:val="330"/>
        </w:trPr>
        <w:tc>
          <w:tcPr>
            <w:tcW w:w="425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2"/>
            <w:vAlign w:val="bottom"/>
            <w:hideMark/>
          </w:tcPr>
          <w:p w:rsidR="00EE29D9" w:rsidRDefault="00EE29D9">
            <w:pPr>
              <w:spacing w:after="0"/>
              <w:jc w:val="center"/>
              <w:rPr>
                <w:kern w:val="0"/>
                <w:lang w:eastAsia="en-US"/>
              </w:rPr>
            </w:pPr>
            <w:r>
              <w:rPr>
                <w:kern w:val="0"/>
                <w:sz w:val="22"/>
                <w:szCs w:val="22"/>
                <w:lang w:eastAsia="en-US"/>
              </w:rPr>
              <w:t>Приложение 4</w:t>
            </w:r>
          </w:p>
        </w:tc>
      </w:tr>
      <w:tr w:rsidR="00EE29D9" w:rsidTr="00EE29D9">
        <w:trPr>
          <w:trHeight w:val="330"/>
        </w:trPr>
        <w:tc>
          <w:tcPr>
            <w:tcW w:w="4250" w:type="dxa"/>
            <w:vAlign w:val="bottom"/>
          </w:tcPr>
          <w:p w:rsidR="00EE29D9" w:rsidRDefault="00EE29D9">
            <w:pPr>
              <w:spacing w:after="0"/>
              <w:jc w:val="center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2"/>
            <w:vAlign w:val="bottom"/>
            <w:hideMark/>
          </w:tcPr>
          <w:p w:rsidR="00EE29D9" w:rsidRDefault="00EE29D9">
            <w:pPr>
              <w:spacing w:after="0"/>
              <w:jc w:val="center"/>
              <w:rPr>
                <w:kern w:val="0"/>
                <w:lang w:eastAsia="en-US"/>
              </w:rPr>
            </w:pPr>
            <w:r>
              <w:rPr>
                <w:kern w:val="0"/>
                <w:sz w:val="22"/>
                <w:szCs w:val="22"/>
                <w:lang w:eastAsia="en-US"/>
              </w:rPr>
              <w:t>к решению Совета депутатов</w:t>
            </w:r>
          </w:p>
        </w:tc>
      </w:tr>
      <w:tr w:rsidR="00EE29D9" w:rsidTr="00EE29D9">
        <w:trPr>
          <w:trHeight w:val="330"/>
        </w:trPr>
        <w:tc>
          <w:tcPr>
            <w:tcW w:w="4250" w:type="dxa"/>
            <w:vAlign w:val="bottom"/>
          </w:tcPr>
          <w:p w:rsidR="00EE29D9" w:rsidRDefault="00EE29D9">
            <w:pPr>
              <w:spacing w:after="0"/>
              <w:jc w:val="center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2"/>
            <w:vAlign w:val="bottom"/>
            <w:hideMark/>
          </w:tcPr>
          <w:p w:rsidR="00EE29D9" w:rsidRDefault="00EE29D9">
            <w:pPr>
              <w:spacing w:after="0"/>
              <w:jc w:val="center"/>
              <w:rPr>
                <w:kern w:val="0"/>
                <w:lang w:eastAsia="en-US"/>
              </w:rPr>
            </w:pPr>
            <w:proofErr w:type="spellStart"/>
            <w:r>
              <w:rPr>
                <w:kern w:val="0"/>
                <w:sz w:val="22"/>
                <w:szCs w:val="22"/>
                <w:lang w:eastAsia="en-US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  <w:lang w:eastAsia="en-US"/>
              </w:rPr>
              <w:t xml:space="preserve"> муниципального округа</w:t>
            </w:r>
          </w:p>
        </w:tc>
      </w:tr>
      <w:tr w:rsidR="00EE29D9" w:rsidTr="00EE29D9">
        <w:trPr>
          <w:trHeight w:val="330"/>
        </w:trPr>
        <w:tc>
          <w:tcPr>
            <w:tcW w:w="4250" w:type="dxa"/>
            <w:vAlign w:val="bottom"/>
          </w:tcPr>
          <w:p w:rsidR="00EE29D9" w:rsidRDefault="00EE29D9">
            <w:pPr>
              <w:spacing w:after="0"/>
              <w:jc w:val="center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2"/>
            <w:vAlign w:val="bottom"/>
            <w:hideMark/>
          </w:tcPr>
          <w:p w:rsidR="00EE29D9" w:rsidRDefault="00EE29D9">
            <w:pPr>
              <w:spacing w:after="0"/>
              <w:jc w:val="center"/>
              <w:rPr>
                <w:kern w:val="0"/>
                <w:lang w:eastAsia="en-US"/>
              </w:rPr>
            </w:pPr>
            <w:r>
              <w:rPr>
                <w:kern w:val="0"/>
                <w:sz w:val="22"/>
                <w:szCs w:val="22"/>
                <w:lang w:eastAsia="en-US"/>
              </w:rPr>
              <w:t>Нижегородской области</w:t>
            </w:r>
          </w:p>
        </w:tc>
      </w:tr>
      <w:tr w:rsidR="00EE29D9" w:rsidTr="00EE29D9">
        <w:trPr>
          <w:trHeight w:val="330"/>
        </w:trPr>
        <w:tc>
          <w:tcPr>
            <w:tcW w:w="4250" w:type="dxa"/>
            <w:vAlign w:val="bottom"/>
          </w:tcPr>
          <w:p w:rsidR="00EE29D9" w:rsidRDefault="00EE29D9">
            <w:pPr>
              <w:spacing w:after="0"/>
              <w:jc w:val="center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2"/>
            <w:vAlign w:val="bottom"/>
            <w:hideMark/>
          </w:tcPr>
          <w:p w:rsidR="00EE29D9" w:rsidRDefault="00EE29D9">
            <w:pPr>
              <w:spacing w:after="0"/>
              <w:jc w:val="center"/>
              <w:rPr>
                <w:kern w:val="0"/>
                <w:lang w:eastAsia="en-US"/>
              </w:rPr>
            </w:pPr>
            <w:r>
              <w:rPr>
                <w:kern w:val="0"/>
                <w:sz w:val="22"/>
                <w:szCs w:val="22"/>
                <w:lang w:eastAsia="en-US"/>
              </w:rPr>
              <w:t>от 25 декабря 2024 года № 150</w:t>
            </w:r>
          </w:p>
        </w:tc>
      </w:tr>
      <w:tr w:rsidR="00EE29D9" w:rsidTr="00EE29D9">
        <w:trPr>
          <w:trHeight w:hRule="exact" w:val="330"/>
        </w:trPr>
        <w:tc>
          <w:tcPr>
            <w:tcW w:w="4250" w:type="dxa"/>
            <w:vAlign w:val="bottom"/>
          </w:tcPr>
          <w:p w:rsidR="00EE29D9" w:rsidRDefault="00EE29D9">
            <w:pPr>
              <w:spacing w:after="0"/>
              <w:jc w:val="center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Align w:val="bottom"/>
          </w:tcPr>
          <w:p w:rsidR="00EE29D9" w:rsidRDefault="00EE29D9">
            <w:pPr>
              <w:spacing w:after="0"/>
              <w:jc w:val="center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E29D9" w:rsidRDefault="00EE29D9">
            <w:pPr>
              <w:spacing w:after="0"/>
              <w:jc w:val="center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EE29D9" w:rsidRDefault="00EE29D9">
            <w:pPr>
              <w:spacing w:after="0"/>
              <w:jc w:val="center"/>
              <w:rPr>
                <w:kern w:val="0"/>
                <w:sz w:val="20"/>
                <w:szCs w:val="20"/>
                <w:lang w:eastAsia="en-US"/>
              </w:rPr>
            </w:pPr>
          </w:p>
        </w:tc>
      </w:tr>
      <w:tr w:rsidR="00EE29D9" w:rsidTr="00EE29D9">
        <w:trPr>
          <w:trHeight w:val="315"/>
        </w:trPr>
        <w:tc>
          <w:tcPr>
            <w:tcW w:w="10632" w:type="dxa"/>
            <w:gridSpan w:val="5"/>
            <w:vAlign w:val="bottom"/>
            <w:hideMark/>
          </w:tcPr>
          <w:p w:rsidR="00EE29D9" w:rsidRDefault="00EE29D9">
            <w:pPr>
              <w:spacing w:after="0"/>
              <w:jc w:val="center"/>
              <w:rPr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lang w:eastAsia="en-US"/>
              </w:rPr>
              <w:t>Программа муниципальных заимствований</w:t>
            </w:r>
          </w:p>
        </w:tc>
      </w:tr>
      <w:tr w:rsidR="00EE29D9" w:rsidTr="00EE29D9">
        <w:trPr>
          <w:trHeight w:val="315"/>
        </w:trPr>
        <w:tc>
          <w:tcPr>
            <w:tcW w:w="10632" w:type="dxa"/>
            <w:gridSpan w:val="5"/>
            <w:vAlign w:val="bottom"/>
            <w:hideMark/>
          </w:tcPr>
          <w:p w:rsidR="00EE29D9" w:rsidRDefault="00EE29D9">
            <w:pPr>
              <w:spacing w:after="0"/>
              <w:jc w:val="center"/>
              <w:rPr>
                <w:kern w:val="0"/>
                <w:lang w:eastAsia="en-US"/>
              </w:rPr>
            </w:pPr>
            <w:proofErr w:type="spellStart"/>
            <w:r>
              <w:rPr>
                <w:bCs/>
                <w:color w:val="000000"/>
                <w:kern w:val="0"/>
                <w:lang w:eastAsia="en-US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  <w:lang w:eastAsia="en-US"/>
              </w:rPr>
              <w:t xml:space="preserve"> муниципального округа на 2027 год</w:t>
            </w:r>
          </w:p>
        </w:tc>
      </w:tr>
      <w:tr w:rsidR="00EE29D9" w:rsidTr="00EE29D9">
        <w:trPr>
          <w:trHeight w:val="285"/>
        </w:trPr>
        <w:tc>
          <w:tcPr>
            <w:tcW w:w="425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bottom"/>
            <w:hideMark/>
          </w:tcPr>
          <w:p w:rsidR="00EE29D9" w:rsidRDefault="00EE29D9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EE29D9" w:rsidTr="00EE29D9">
        <w:trPr>
          <w:trHeight w:val="276"/>
        </w:trPr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Обязательства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Объем заимствований на 1 января 2027 года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Объем привлечения в 2027 году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Объем погашения в 2027 году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Планируемый объем заимствований на 1 января 2028 года</w:t>
            </w:r>
          </w:p>
        </w:tc>
      </w:tr>
      <w:tr w:rsidR="00EE29D9" w:rsidTr="00EE29D9">
        <w:trPr>
          <w:trHeight w:val="464"/>
        </w:trPr>
        <w:tc>
          <w:tcPr>
            <w:tcW w:w="10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</w:tr>
      <w:tr w:rsidR="00EE29D9" w:rsidTr="00EE29D9">
        <w:trPr>
          <w:trHeight w:val="464"/>
        </w:trPr>
        <w:tc>
          <w:tcPr>
            <w:tcW w:w="10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</w:tr>
      <w:tr w:rsidR="00EE29D9" w:rsidTr="00EE29D9">
        <w:trPr>
          <w:trHeight w:val="464"/>
        </w:trPr>
        <w:tc>
          <w:tcPr>
            <w:tcW w:w="10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</w:tr>
      <w:tr w:rsidR="00EE29D9" w:rsidTr="00EE29D9">
        <w:trPr>
          <w:trHeight w:val="276"/>
        </w:trPr>
        <w:tc>
          <w:tcPr>
            <w:tcW w:w="10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</w:tr>
      <w:tr w:rsidR="00EE29D9" w:rsidTr="00EE29D9">
        <w:trPr>
          <w:trHeight w:val="285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Обязательства, действующие на 1 января 2027года</w:t>
            </w:r>
          </w:p>
        </w:tc>
      </w:tr>
      <w:tr w:rsidR="00EE29D9" w:rsidTr="00EE29D9">
        <w:trPr>
          <w:trHeight w:val="285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Объем заимствований, всего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6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4. Муниципальные гарантии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285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Обязательства, планируемые в 2027 году</w:t>
            </w:r>
          </w:p>
        </w:tc>
      </w:tr>
      <w:tr w:rsidR="00EE29D9" w:rsidTr="00EE29D9">
        <w:trPr>
          <w:trHeight w:val="285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Объем заимствований, всего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6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4. Муниципальные гарантии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191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Итого объем внутренних заимствований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hRule="exact" w:val="300"/>
        </w:trPr>
        <w:tc>
          <w:tcPr>
            <w:tcW w:w="4250" w:type="dxa"/>
            <w:vAlign w:val="bottom"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562" w:type="dxa"/>
            <w:vAlign w:val="bottom"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</w:tr>
      <w:tr w:rsidR="00EE29D9" w:rsidTr="00EE29D9">
        <w:trPr>
          <w:trHeight w:val="285"/>
        </w:trPr>
        <w:tc>
          <w:tcPr>
            <w:tcW w:w="10632" w:type="dxa"/>
            <w:gridSpan w:val="5"/>
            <w:vAlign w:val="bottom"/>
            <w:hideMark/>
          </w:tcPr>
          <w:p w:rsidR="00EE29D9" w:rsidRDefault="00EE29D9">
            <w:pPr>
              <w:spacing w:after="0"/>
              <w:jc w:val="center"/>
              <w:rPr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lang w:eastAsia="en-US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  <w:lang w:eastAsia="en-US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  <w:lang w:eastAsia="en-US"/>
              </w:rPr>
              <w:t xml:space="preserve"> муниципального округа на 2027 год</w:t>
            </w:r>
          </w:p>
        </w:tc>
      </w:tr>
      <w:tr w:rsidR="00EE29D9" w:rsidTr="00EE29D9">
        <w:trPr>
          <w:trHeight w:val="285"/>
        </w:trPr>
        <w:tc>
          <w:tcPr>
            <w:tcW w:w="4250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:rsidR="00EE29D9" w:rsidRDefault="00EE29D9">
            <w:pPr>
              <w:spacing w:after="0"/>
              <w:jc w:val="center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E29D9" w:rsidRDefault="00EE29D9">
            <w:pPr>
              <w:spacing w:after="0"/>
              <w:rPr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bottom"/>
            <w:hideMark/>
          </w:tcPr>
          <w:p w:rsidR="00EE29D9" w:rsidRDefault="00EE29D9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EE29D9" w:rsidTr="00EE29D9">
        <w:trPr>
          <w:trHeight w:val="276"/>
        </w:trPr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Виды долговых обязательств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Величина муниципального долга на 1 января 2027 года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Предельный объем привлечения в 2027году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Предельный объем погашения в 2027 году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Верхний предел муниципального долга на 1 января 2028года</w:t>
            </w:r>
          </w:p>
        </w:tc>
      </w:tr>
      <w:tr w:rsidR="00EE29D9" w:rsidTr="00EE29D9">
        <w:trPr>
          <w:trHeight w:val="464"/>
        </w:trPr>
        <w:tc>
          <w:tcPr>
            <w:tcW w:w="10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</w:tr>
      <w:tr w:rsidR="00EE29D9" w:rsidTr="00EE29D9">
        <w:trPr>
          <w:trHeight w:val="464"/>
        </w:trPr>
        <w:tc>
          <w:tcPr>
            <w:tcW w:w="10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</w:tr>
      <w:tr w:rsidR="00EE29D9" w:rsidTr="00EE29D9">
        <w:trPr>
          <w:trHeight w:val="464"/>
        </w:trPr>
        <w:tc>
          <w:tcPr>
            <w:tcW w:w="10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</w:tr>
      <w:tr w:rsidR="00EE29D9" w:rsidTr="00EE29D9">
        <w:trPr>
          <w:trHeight w:val="276"/>
        </w:trPr>
        <w:tc>
          <w:tcPr>
            <w:tcW w:w="10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9D9" w:rsidRDefault="00EE29D9">
            <w:pPr>
              <w:suppressAutoHyphens w:val="0"/>
              <w:spacing w:after="0"/>
              <w:rPr>
                <w:bCs/>
                <w:color w:val="000000"/>
                <w:kern w:val="0"/>
                <w:lang w:eastAsia="en-US"/>
              </w:rPr>
            </w:pP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6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lastRenderedPageBreak/>
              <w:t>4. Муниципальные гарантии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color w:val="000000"/>
                <w:kern w:val="0"/>
                <w:lang w:eastAsia="en-US"/>
              </w:rPr>
            </w:pPr>
            <w:r>
              <w:rPr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  <w:tr w:rsidR="00EE29D9" w:rsidTr="00EE29D9">
        <w:trPr>
          <w:trHeight w:val="271"/>
        </w:trPr>
        <w:tc>
          <w:tcPr>
            <w:tcW w:w="4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Итого объем муниципального долга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E29D9" w:rsidRDefault="00EE29D9">
            <w:pPr>
              <w:spacing w:after="0"/>
              <w:jc w:val="center"/>
              <w:rPr>
                <w:bCs/>
                <w:color w:val="000000"/>
                <w:kern w:val="0"/>
                <w:lang w:eastAsia="en-US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eastAsia="en-US"/>
              </w:rPr>
              <w:t>0,0</w:t>
            </w:r>
          </w:p>
        </w:tc>
      </w:tr>
    </w:tbl>
    <w:p w:rsidR="00EE29D9" w:rsidRDefault="00EE29D9" w:rsidP="00EE29D9">
      <w:pPr>
        <w:spacing w:after="0"/>
        <w:rPr>
          <w:sz w:val="28"/>
          <w:szCs w:val="28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9D9"/>
    <w:rsid w:val="006E47D6"/>
    <w:rsid w:val="00EE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9D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9D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9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2026-05-13T08:28:00Z</dcterms:created>
  <dcterms:modified xsi:type="dcterms:W3CDTF">2026-05-13T08:29:00Z</dcterms:modified>
</cp:coreProperties>
</file>